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" w:cs="Arial" w:hAnsi="Arial" w:eastAsia="Arial"/>
          <w:sz w:val="52"/>
          <w:szCs w:val="52"/>
        </w:rPr>
      </w:pPr>
    </w:p>
    <w:p>
      <w:pPr>
        <w:pStyle w:val="Body A"/>
        <w:jc w:val="center"/>
        <w:rPr>
          <w:rFonts w:ascii="Arial" w:cs="Arial" w:hAnsi="Arial" w:eastAsia="Arial"/>
          <w:sz w:val="52"/>
          <w:szCs w:val="52"/>
        </w:rPr>
      </w:pPr>
      <w:r>
        <w:rPr>
          <w:rFonts w:ascii="Arial" w:hAnsi="Arial"/>
          <w:sz w:val="48"/>
          <w:szCs w:val="48"/>
          <w:rtl w:val="0"/>
          <w:lang w:val="en-US"/>
        </w:rPr>
        <w:t xml:space="preserve">Why Choose </w:t>
      </w:r>
      <w:r>
        <w:rPr>
          <w:rFonts w:ascii="Arial" w:hAnsi="Arial"/>
          <w:i w:val="1"/>
          <w:iCs w:val="1"/>
          <w:sz w:val="48"/>
          <w:szCs w:val="48"/>
          <w:rtl w:val="0"/>
          <w:lang w:val="en-US"/>
        </w:rPr>
        <w:t>(Your Company Name)</w:t>
      </w:r>
      <w:r>
        <w:rPr>
          <w:rFonts w:ascii="Arial" w:hAnsi="Arial"/>
          <w:sz w:val="48"/>
          <w:szCs w:val="48"/>
          <w:rtl w:val="0"/>
          <w:lang w:val="zh-TW" w:eastAsia="zh-TW"/>
        </w:rPr>
        <w:t>?</w:t>
      </w:r>
    </w:p>
    <w:p>
      <w:pPr>
        <w:pStyle w:val="Body A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>We will either Meet or Exceed Your Service Expectations</w:t>
      </w:r>
    </w:p>
    <w:p>
      <w:pPr>
        <w:pStyle w:val="Body A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Body A"/>
        <w:spacing w:after="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en-US"/>
        </w:rPr>
        <w:t xml:space="preserve">At </w:t>
      </w:r>
      <w:r>
        <w:rPr>
          <w:rFonts w:ascii="Arial" w:hAnsi="Arial"/>
          <w:i w:val="1"/>
          <w:iCs w:val="1"/>
          <w:sz w:val="32"/>
          <w:szCs w:val="32"/>
          <w:rtl w:val="0"/>
          <w:lang w:val="en-US"/>
        </w:rPr>
        <w:t>(Your Company Name)</w:t>
      </w:r>
      <w:r>
        <w:rPr>
          <w:rFonts w:ascii="Arial" w:hAnsi="Arial"/>
          <w:sz w:val="32"/>
          <w:szCs w:val="32"/>
          <w:rtl w:val="0"/>
          <w:lang w:val="en-US"/>
        </w:rPr>
        <w:t>:</w:t>
      </w:r>
    </w:p>
    <w:p>
      <w:pPr>
        <w:pStyle w:val="Body A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We have been in business for over </w: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>(X)</w:t>
      </w:r>
      <w:r>
        <w:rPr>
          <w:rFonts w:ascii="Arial" w:hAnsi="Arial"/>
          <w:sz w:val="28"/>
          <w:szCs w:val="28"/>
          <w:rtl w:val="0"/>
          <w:lang w:val="en-US"/>
        </w:rPr>
        <w:t xml:space="preserve"> years.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spacing w:after="0"/>
        <w:ind w:left="720" w:firstLine="0"/>
        <w:rPr>
          <w:rFonts w:ascii="Arial" w:cs="Arial" w:hAnsi="Arial" w:eastAsia="Arial"/>
          <w:sz w:val="28"/>
          <w:szCs w:val="28"/>
        </w:rPr>
      </w:pPr>
    </w:p>
    <w:p>
      <w:pPr>
        <w:pStyle w:val="Body A"/>
        <w:numPr>
          <w:ilvl w:val="0"/>
          <w:numId w:val="3"/>
        </w:numPr>
        <w:bidi w:val="0"/>
        <w:spacing w:after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We have won </w: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>(Award(s)</w:t>
      </w:r>
      <w:r>
        <w:rPr>
          <w:rFonts w:ascii="Arial" w:hAnsi="Arial"/>
          <w:sz w:val="28"/>
          <w:szCs w:val="28"/>
          <w:rtl w:val="0"/>
          <w:lang w:val="en-US"/>
        </w:rPr>
        <w:t xml:space="preserve">. </w:t>
      </w:r>
    </w:p>
    <w:p>
      <w:pPr>
        <w:pStyle w:val="Body A"/>
        <w:spacing w:after="0"/>
        <w:ind w:left="720" w:firstLine="0"/>
        <w:rPr>
          <w:rFonts w:ascii="Arial" w:cs="Arial" w:hAnsi="Arial" w:eastAsia="Arial"/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val="single"/>
          <w:rtl w:val="0"/>
          <w:lang w:val="en-US"/>
        </w:rPr>
        <w:t>We close on time!</w:t>
      </w:r>
      <w:r>
        <w:rPr>
          <w:rFonts w:ascii="Arial" w:hAnsi="Arial"/>
          <w:sz w:val="28"/>
          <w:szCs w:val="28"/>
          <w:rtl w:val="0"/>
          <w:lang w:val="en-US"/>
        </w:rPr>
        <w:t xml:space="preserve">  We have only been late </w: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>(X)</w:t>
      </w:r>
      <w:r>
        <w:rPr>
          <w:rFonts w:ascii="Arial" w:hAnsi="Arial"/>
          <w:sz w:val="28"/>
          <w:szCs w:val="28"/>
          <w:rtl w:val="0"/>
          <w:lang w:val="en-US"/>
        </w:rPr>
        <w:t xml:space="preserve"> times in </w: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>(X)</w:t>
      </w:r>
      <w:r>
        <w:rPr>
          <w:rFonts w:ascii="Arial" w:hAnsi="Arial"/>
          <w:sz w:val="28"/>
          <w:szCs w:val="28"/>
          <w:rtl w:val="0"/>
          <w:lang w:val="en-US"/>
        </w:rPr>
        <w:t xml:space="preserve"> years, and only by </w:t>
      </w:r>
      <w:r>
        <w:rPr>
          <w:rFonts w:ascii="Arial" w:hAnsi="Arial"/>
          <w:i w:val="1"/>
          <w:iCs w:val="1"/>
          <w:sz w:val="28"/>
          <w:szCs w:val="28"/>
          <w:rtl w:val="0"/>
          <w:lang w:val="it-IT"/>
        </w:rPr>
        <w:t>(one)</w:t>
      </w:r>
      <w:r>
        <w:rPr>
          <w:rFonts w:ascii="Arial" w:hAnsi="Arial"/>
          <w:sz w:val="28"/>
          <w:szCs w:val="28"/>
          <w:rtl w:val="0"/>
          <w:lang w:val="en-US"/>
        </w:rPr>
        <w:t xml:space="preserve"> day each.</w:t>
      </w:r>
      <w:r>
        <w:rPr>
          <w:rFonts w:ascii="Cambria" w:hAnsi="Cambria"/>
          <w:sz w:val="28"/>
          <w:szCs w:val="28"/>
          <w:rtl w:val="0"/>
          <w:lang w:val="en-US"/>
        </w:rPr>
        <w:t xml:space="preserve"> </w:t>
      </w:r>
    </w:p>
    <w:p>
      <w:pPr>
        <w:pStyle w:val="Body A"/>
        <w:spacing w:after="0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have a (</w:t>
      </w:r>
      <w:r>
        <w:rPr>
          <w:rFonts w:ascii="Arial" w:hAnsi="Arial"/>
          <w:sz w:val="28"/>
          <w:szCs w:val="28"/>
          <w:u w:val="single"/>
          <w:rtl w:val="0"/>
          <w:lang w:val="en-US"/>
        </w:rPr>
        <w:t>95%+) Pull-Through Ratio</w:t>
      </w:r>
      <w:r>
        <w:rPr>
          <w:rFonts w:ascii="Arial" w:hAnsi="Arial"/>
          <w:sz w:val="28"/>
          <w:szCs w:val="28"/>
          <w:rtl w:val="0"/>
          <w:lang w:val="en-US"/>
        </w:rPr>
        <w:t xml:space="preserve">, submit to close of loans over </w: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 xml:space="preserve">(16) </w:t>
      </w:r>
      <w:r>
        <w:rPr>
          <w:rFonts w:ascii="Arial" w:hAnsi="Arial"/>
          <w:sz w:val="28"/>
          <w:szCs w:val="28"/>
          <w:rtl w:val="0"/>
          <w:lang w:val="en-US"/>
        </w:rPr>
        <w:t>years.</w:t>
      </w:r>
    </w:p>
    <w:p>
      <w:pPr>
        <w:pStyle w:val="Body A"/>
        <w:spacing w:after="0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consider every referral to be very important.</w:t>
      </w:r>
    </w:p>
    <w:p>
      <w:pPr>
        <w:pStyle w:val="Body A"/>
        <w:spacing w:after="0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We are a Wholesale Broker with great pricing and the </w:t>
      </w:r>
      <w:r>
        <w:rPr>
          <w:rFonts w:ascii="Arial" w:hAnsi="Arial"/>
          <w:sz w:val="28"/>
          <w:szCs w:val="28"/>
          <w:u w:val="single"/>
          <w:rtl w:val="0"/>
          <w:lang w:val="en-US"/>
        </w:rPr>
        <w:t>Lowest Rates possible</w:t>
      </w:r>
      <w:r>
        <w:rPr>
          <w:rFonts w:ascii="Arial" w:hAnsi="Arial"/>
          <w:sz w:val="28"/>
          <w:szCs w:val="28"/>
          <w:rtl w:val="0"/>
          <w:lang w:val="en-US"/>
        </w:rPr>
        <w:t xml:space="preserve"> for your clients. We are a (Tier One / Preferred) Broker with most of our lenders!</w:t>
      </w:r>
    </w:p>
    <w:p>
      <w:pPr>
        <w:pStyle w:val="Body A"/>
        <w:spacing w:after="0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give Daily updates as needed to both the Listing and the Selling Realtors on the progress / status of their clients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’ </w:t>
      </w:r>
      <w:r>
        <w:rPr>
          <w:rFonts w:ascii="Arial" w:hAnsi="Arial"/>
          <w:sz w:val="28"/>
          <w:szCs w:val="28"/>
          <w:rtl w:val="0"/>
          <w:lang w:val="en-US"/>
        </w:rPr>
        <w:t>loans.</w:t>
      </w:r>
    </w:p>
    <w:p>
      <w:pPr>
        <w:pStyle w:val="Body A"/>
        <w:spacing w:after="0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numPr>
          <w:ilvl w:val="0"/>
          <w:numId w:val="4"/>
        </w:numPr>
        <w:bidi w:val="0"/>
        <w:spacing w:after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We have a </w:t>
      </w:r>
      <w:r>
        <w:rPr>
          <w:rFonts w:ascii="Arial" w:hAnsi="Arial"/>
          <w:sz w:val="28"/>
          <w:szCs w:val="28"/>
          <w:u w:val="single"/>
          <w:rtl w:val="0"/>
          <w:lang w:val="en-US"/>
        </w:rPr>
        <w:t>reputation for being Extremely Accurate</w:t>
      </w:r>
      <w:r>
        <w:rPr>
          <w:rFonts w:ascii="Arial" w:hAnsi="Arial"/>
          <w:sz w:val="28"/>
          <w:szCs w:val="28"/>
          <w:rtl w:val="0"/>
          <w:lang w:val="en-US"/>
        </w:rPr>
        <w:t xml:space="preserve"> on our Loan Estimates!  </w:t>
      </w:r>
      <w:r>
        <w:rPr>
          <w:rFonts w:ascii="Arial" w:hAnsi="Arial"/>
          <w:sz w:val="28"/>
          <w:szCs w:val="28"/>
          <w:u w:val="single"/>
          <w:rtl w:val="0"/>
          <w:lang w:val="en-US"/>
        </w:rPr>
        <w:t>No</w:t>
      </w:r>
      <w:r>
        <w:rPr>
          <w:rFonts w:ascii="Arial" w:hAnsi="Arial"/>
          <w:sz w:val="28"/>
          <w:szCs w:val="28"/>
          <w:rtl w:val="0"/>
          <w:lang w:val="en-US"/>
        </w:rPr>
        <w:t xml:space="preserve"> surprises for your clients at the closing table.</w:t>
      </w:r>
    </w:p>
    <w:p>
      <w:pPr>
        <w:pStyle w:val="Body A"/>
        <w:spacing w:after="0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List Paragraph"/>
        <w:numPr>
          <w:ilvl w:val="0"/>
          <w:numId w:val="4"/>
        </w:numPr>
        <w:bidi w:val="0"/>
        <w:spacing w:before="0" w:after="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strive to do the right thing for our clients so that they will want to refer us to their friends and associates.  To date (90%) of our business comes from referrals!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provide Rate Sheet Flyers for your Open Houses with 5 Payment Options.</w:t>
      </w:r>
    </w:p>
    <w:p>
      <w:pPr>
        <w:pStyle w:val="Body A"/>
        <w:tabs>
          <w:tab w:val="left" w:pos="900"/>
        </w:tabs>
        <w:spacing w:after="0"/>
        <w:ind w:left="720" w:firstLine="0"/>
        <w:rPr>
          <w:rFonts w:ascii="Arial" w:cs="Arial" w:hAnsi="Arial" w:eastAsia="Arial"/>
          <w:sz w:val="32"/>
          <w:szCs w:val="32"/>
        </w:rPr>
      </w:pPr>
    </w:p>
    <w:p>
      <w:pPr>
        <w:pStyle w:val="Body A"/>
        <w:spacing w:after="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(Your Name and Title)</w:t>
      </w:r>
    </w:p>
    <w:p>
      <w:pPr>
        <w:pStyle w:val="Body A"/>
        <w:spacing w:after="0"/>
        <w:jc w:val="center"/>
      </w:pPr>
      <w:r>
        <w:rPr>
          <w:rFonts w:ascii="Arial" w:hAnsi="Arial"/>
          <w:sz w:val="28"/>
          <w:szCs w:val="28"/>
          <w:rtl w:val="0"/>
          <w:lang w:val="de-DE"/>
        </w:rPr>
        <w:t>Cell: (  )</w:t>
      </w:r>
      <w:r>
        <w:rPr>
          <w:rFonts w:ascii="Arial" w:cs="Arial" w:hAnsi="Arial" w:eastAsia="Arial"/>
          <w:sz w:val="28"/>
          <w:szCs w:val="28"/>
          <w:lang w:val="de-DE"/>
        </w:rPr>
      </w:r>
    </w:p>
    <w:sectPr>
      <w:headerReference w:type="default" r:id="rId4"/>
      <w:footerReference w:type="default" r:id="rId5"/>
      <w:pgSz w:w="12240" w:h="15840" w:orient="portrait"/>
      <w:pgMar w:top="720" w:right="864" w:bottom="1440" w:left="864" w:header="360" w:footer="38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Fonts w:ascii="Helvetica" w:hAnsi="Helvetica"/>
        <w:sz w:val="20"/>
        <w:szCs w:val="20"/>
        <w:rtl w:val="0"/>
        <w:lang w:val="en-US"/>
      </w:rPr>
      <w:t>(Company Contact information and web site here)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rtl w:val="0"/>
        <w:lang w:val="en-US"/>
      </w:rPr>
      <w:t>(Your Logo Here)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00"/>
          </w:tabs>
          <w:ind w:left="7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00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0"/>
          </w:tabs>
          <w:ind w:left="21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0"/>
          </w:tabs>
          <w:ind w:left="28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0"/>
          </w:tabs>
          <w:ind w:left="36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0"/>
          </w:tabs>
          <w:ind w:left="43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0"/>
          </w:tabs>
          <w:ind w:left="50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0"/>
          </w:tabs>
          <w:ind w:left="57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0"/>
          </w:tabs>
          <w:ind w:left="64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00"/>
          </w:tabs>
          <w:ind w:left="7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900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900"/>
          </w:tabs>
          <w:ind w:left="21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00"/>
          </w:tabs>
          <w:ind w:left="28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900"/>
          </w:tabs>
          <w:ind w:left="36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900"/>
          </w:tabs>
          <w:ind w:left="43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00"/>
          </w:tabs>
          <w:ind w:left="50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900"/>
          </w:tabs>
          <w:ind w:left="57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900"/>
          </w:tabs>
          <w:ind w:left="648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10"/>
          </w:tabs>
          <w:ind w:left="72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10"/>
          </w:tabs>
          <w:ind w:left="144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10"/>
          </w:tabs>
          <w:ind w:left="216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10"/>
          </w:tabs>
          <w:ind w:left="288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10"/>
          </w:tabs>
          <w:ind w:left="360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10"/>
          </w:tabs>
          <w:ind w:left="432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10"/>
          </w:tabs>
          <w:ind w:left="504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10"/>
          </w:tabs>
          <w:ind w:left="576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10"/>
          </w:tabs>
          <w:ind w:left="6480" w:hanging="6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